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78-13</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裕民县再聚首餐馆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新疆塔城地区裕民县龙珍北路18-7</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吕抱</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新疆塔城地区裕民县龙珍北路18-7</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裕民县再聚首餐馆</w:t>
      </w:r>
      <w:r>
        <w:rPr>
          <w:rFonts w:hint="eastAsia" w:ascii="Times New Roman" w:hAnsi="Times New Roman" w:eastAsia="仿宋_GB2312" w:cs="仿宋_GB2312"/>
          <w:bCs/>
          <w:sz w:val="32"/>
          <w:szCs w:val="32"/>
          <w:highlight w:val="none"/>
          <w:u w:val="none"/>
          <w:lang w:val="en-US" w:eastAsia="zh-CN"/>
        </w:rPr>
        <w:t>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的登记注册信息，证明裕民县再聚首餐馆的成立情况；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2.裕民县再聚首餐馆在“国家企业信用信息公示系统（新疆）”的年度报告公示信息，证明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3.裕民县再聚首餐馆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裕民县再聚首餐馆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裕民县再聚首餐馆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5.拍摄的现场照片1份，证明执法人去裕民县再聚首餐馆所登记注册的经营场所进行现场检查时，发现该场所无人经营的事实；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6、通话记录截图1份，证明执法人员拨打裕民县再聚首餐馆所登记注册的电话号码，无法与当事人取得联系的事实；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8、2025年11月13日，我局执法人员下达询问通知书、询问通知公告，证明我</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 xml:space="preserve">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1A05C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2026-02-05T08:56:23Z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